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A04DC" w:rsidRPr="002A04DC" w:rsidRDefault="002A04DC">
      <w:pPr>
        <w:rPr>
          <w:rFonts w:ascii="Arial" w:hAnsi="Arial" w:cs="Arial"/>
          <w:sz w:val="19"/>
          <w:szCs w:val="19"/>
          <w:shd w:val="clear" w:color="auto" w:fill="FFFFFF"/>
        </w:rPr>
      </w:pPr>
      <w:r w:rsidRPr="002A04DC">
        <w:rPr>
          <w:rFonts w:ascii="Arial" w:hAnsi="Arial" w:cs="Arial"/>
          <w:sz w:val="19"/>
          <w:szCs w:val="19"/>
          <w:shd w:val="clear" w:color="auto" w:fill="FFFFFF"/>
        </w:rPr>
        <w:t>Dlažba</w:t>
      </w:r>
    </w:p>
    <w:p w:rsidR="002A04DC" w:rsidRPr="002A04DC" w:rsidRDefault="002A04DC">
      <w:pPr>
        <w:rPr>
          <w:rFonts w:ascii="Arial" w:hAnsi="Arial" w:cs="Arial"/>
          <w:sz w:val="19"/>
          <w:szCs w:val="19"/>
          <w:shd w:val="clear" w:color="auto" w:fill="FFFFFF"/>
        </w:rPr>
      </w:pPr>
    </w:p>
    <w:p w:rsidR="00266090" w:rsidRPr="002A04DC" w:rsidRDefault="002A04DC">
      <w:pPr>
        <w:rPr>
          <w:rFonts w:ascii="Arial" w:hAnsi="Arial" w:cs="Arial"/>
          <w:sz w:val="19"/>
          <w:szCs w:val="19"/>
          <w:shd w:val="clear" w:color="auto" w:fill="FFFFFF"/>
        </w:rPr>
      </w:pPr>
      <w:r w:rsidRPr="002A04DC">
        <w:rPr>
          <w:rFonts w:ascii="Arial" w:hAnsi="Arial" w:cs="Arial"/>
          <w:sz w:val="19"/>
          <w:szCs w:val="19"/>
          <w:shd w:val="clear" w:color="auto" w:fill="FFFFFF"/>
        </w:rPr>
        <w:t xml:space="preserve">Dlažba s tryskaným povrchem, která je určena pro dláždění zpevněných ploch v okolí rodinných domů a na veřejná prostranství. Široká nabídka formátů a </w:t>
      </w:r>
      <w:proofErr w:type="spellStart"/>
      <w:r w:rsidRPr="002A04DC">
        <w:rPr>
          <w:rFonts w:ascii="Arial" w:hAnsi="Arial" w:cs="Arial"/>
          <w:sz w:val="19"/>
          <w:szCs w:val="19"/>
          <w:shd w:val="clear" w:color="auto" w:fill="FFFFFF"/>
        </w:rPr>
        <w:t>tlouštěk</w:t>
      </w:r>
      <w:proofErr w:type="spellEnd"/>
      <w:r w:rsidRPr="002A04DC">
        <w:rPr>
          <w:rFonts w:ascii="Arial" w:hAnsi="Arial" w:cs="Arial"/>
          <w:sz w:val="19"/>
          <w:szCs w:val="19"/>
          <w:shd w:val="clear" w:color="auto" w:fill="FFFFFF"/>
        </w:rPr>
        <w:t xml:space="preserve"> (od 40 do 62 mm) umožňuje použití této dlažby pro lehký a středně těžký stupeň zatížení, tzn. pochozí plochy a místa s občasným pojezdem osobních automobilů. Má výborné </w:t>
      </w:r>
      <w:proofErr w:type="spellStart"/>
      <w:r w:rsidRPr="002A04DC">
        <w:rPr>
          <w:rFonts w:ascii="Arial" w:hAnsi="Arial" w:cs="Arial"/>
          <w:sz w:val="19"/>
          <w:szCs w:val="19"/>
          <w:shd w:val="clear" w:color="auto" w:fill="FFFFFF"/>
        </w:rPr>
        <w:t>prostiskluzové</w:t>
      </w:r>
      <w:proofErr w:type="spellEnd"/>
      <w:r w:rsidRPr="002A04DC">
        <w:rPr>
          <w:rFonts w:ascii="Arial" w:hAnsi="Arial" w:cs="Arial"/>
          <w:sz w:val="19"/>
          <w:szCs w:val="19"/>
          <w:shd w:val="clear" w:color="auto" w:fill="FFFFFF"/>
        </w:rPr>
        <w:t xml:space="preserve"> parametry. Dlažbu je možné pokládat i na terče. Charakteristickým znakem těchto dlažeb je velmi malá nasákavost, vysoká odolnost a snadná údržba.</w:t>
      </w:r>
    </w:p>
    <w:p w:rsidR="002A04DC" w:rsidRPr="002A04DC" w:rsidRDefault="002A04DC">
      <w:pPr>
        <w:rPr>
          <w:rFonts w:ascii="Arial" w:hAnsi="Arial" w:cs="Arial"/>
          <w:sz w:val="19"/>
          <w:szCs w:val="19"/>
          <w:shd w:val="clear" w:color="auto" w:fill="FFFFFF"/>
        </w:rPr>
      </w:pPr>
    </w:p>
    <w:p w:rsidR="002A04DC" w:rsidRDefault="002A04DC">
      <w:r>
        <w:t>Rozměr: 600x400x40mm</w:t>
      </w:r>
    </w:p>
    <w:p w:rsidR="002A04DC" w:rsidRDefault="002A04DC">
      <w:r>
        <w:t>Povrch: Přírodní - tryskaný</w:t>
      </w:r>
      <w:r>
        <w:rPr>
          <w:noProof/>
          <w:lang w:eastAsia="cs-CZ"/>
        </w:rPr>
        <w:drawing>
          <wp:inline distT="0" distB="0" distL="0" distR="0">
            <wp:extent cx="5753100" cy="3838575"/>
            <wp:effectExtent l="19050" t="0" r="0" b="0"/>
            <wp:docPr id="3" name="obrázek 1" descr="D:\!!!Martin\Gympl\dlažb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!!!Martin\Gympl\dlažba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3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04DC" w:rsidRDefault="002A04DC"/>
    <w:p w:rsidR="002A04DC" w:rsidRDefault="002A04DC">
      <w:r>
        <w:br w:type="page"/>
      </w:r>
    </w:p>
    <w:p w:rsidR="002A04DC" w:rsidRPr="002A04DC" w:rsidRDefault="002A04DC">
      <w:pPr>
        <w:rPr>
          <w:rFonts w:ascii="Arial" w:hAnsi="Arial" w:cs="Arial"/>
          <w:sz w:val="19"/>
          <w:szCs w:val="19"/>
          <w:shd w:val="clear" w:color="auto" w:fill="FFFFFF"/>
        </w:rPr>
      </w:pPr>
      <w:r w:rsidRPr="002A04DC">
        <w:rPr>
          <w:rFonts w:ascii="Arial" w:hAnsi="Arial" w:cs="Arial"/>
          <w:sz w:val="19"/>
          <w:szCs w:val="19"/>
          <w:shd w:val="clear" w:color="auto" w:fill="FFFFFF"/>
        </w:rPr>
        <w:lastRenderedPageBreak/>
        <w:t>Obruby</w:t>
      </w:r>
    </w:p>
    <w:p w:rsidR="002A04DC" w:rsidRPr="002A04DC" w:rsidRDefault="002A04DC">
      <w:pPr>
        <w:rPr>
          <w:rFonts w:ascii="Arial" w:hAnsi="Arial" w:cs="Arial"/>
          <w:sz w:val="19"/>
          <w:szCs w:val="19"/>
          <w:shd w:val="clear" w:color="auto" w:fill="FFFFFF"/>
        </w:rPr>
      </w:pPr>
    </w:p>
    <w:p w:rsidR="002A04DC" w:rsidRDefault="002A04DC">
      <w:pPr>
        <w:rPr>
          <w:rFonts w:ascii="Arial" w:hAnsi="Arial" w:cs="Arial"/>
          <w:sz w:val="19"/>
          <w:szCs w:val="19"/>
          <w:shd w:val="clear" w:color="auto" w:fill="FFFFFF"/>
        </w:rPr>
      </w:pPr>
      <w:r w:rsidRPr="002A04DC">
        <w:rPr>
          <w:rFonts w:ascii="Arial" w:hAnsi="Arial" w:cs="Arial"/>
          <w:sz w:val="19"/>
          <w:szCs w:val="19"/>
          <w:shd w:val="clear" w:color="auto" w:fill="FFFFFF"/>
        </w:rPr>
        <w:t>Tyto tvarované betonové dílce z pohledového hladkého betonu slouží k vytváření mimoúrovňových rovin v zahradách, u rodinných domů i na veřejných prostranstvích, nejčastěji ve styku dlažby se zvýšenými záhony, dále na olemování velkých stromů, pískovišť, bazénů apod. Díky kombinaci přímých, rohových a obloukových kusů je možné vytvářet různé uzavřené tvary nebo úseky. Mohou se použít nejen ven na volný prostor, ale i do vnitřních zón obchodních a zábavních komplexů, kde se počítá s živou zelení, stromy, záhony, lavičkami a hracími plochami pro děti. Hotová stěna nebo záhon se vysypává zeminou a osazuje rostlinami. Z vnější strany je stěna tvarována do oblouku a plynule navazuje na komunikaci.</w:t>
      </w:r>
    </w:p>
    <w:p w:rsidR="002A04DC" w:rsidRDefault="002A04DC">
      <w:pPr>
        <w:rPr>
          <w:rFonts w:ascii="Arial" w:hAnsi="Arial" w:cs="Arial"/>
          <w:sz w:val="19"/>
          <w:szCs w:val="19"/>
          <w:shd w:val="clear" w:color="auto" w:fill="FFFFFF"/>
        </w:rPr>
      </w:pPr>
    </w:p>
    <w:p w:rsidR="002A04DC" w:rsidRDefault="002A04DC" w:rsidP="002A04DC">
      <w:r>
        <w:t xml:space="preserve">Rozměr: modul - </w:t>
      </w:r>
      <w:r w:rsidR="002B6CF8">
        <w:t xml:space="preserve"> (990)</w:t>
      </w:r>
      <w:r>
        <w:t>500x400x350mm (</w:t>
      </w:r>
      <w:proofErr w:type="spellStart"/>
      <w:r>
        <w:t>dxšxv</w:t>
      </w:r>
      <w:proofErr w:type="spellEnd"/>
      <w:r>
        <w:t>)</w:t>
      </w:r>
    </w:p>
    <w:p w:rsidR="002A04DC" w:rsidRPr="002A04DC" w:rsidRDefault="002A04DC" w:rsidP="002A04DC">
      <w:pPr>
        <w:rPr>
          <w:rFonts w:ascii="Arial" w:hAnsi="Arial" w:cs="Arial"/>
          <w:sz w:val="19"/>
          <w:szCs w:val="19"/>
          <w:shd w:val="clear" w:color="auto" w:fill="FFFFFF"/>
        </w:rPr>
      </w:pPr>
      <w:r>
        <w:t>Povrch: Přírodní - hladký</w:t>
      </w:r>
    </w:p>
    <w:p w:rsidR="002A04DC" w:rsidRPr="002A04DC" w:rsidRDefault="002A04DC">
      <w:pPr>
        <w:rPr>
          <w:rFonts w:ascii="Arial" w:hAnsi="Arial" w:cs="Arial"/>
          <w:sz w:val="19"/>
          <w:szCs w:val="19"/>
          <w:shd w:val="clear" w:color="auto" w:fill="FFFFFF"/>
        </w:rPr>
      </w:pPr>
    </w:p>
    <w:p w:rsidR="002A04DC" w:rsidRDefault="002A04DC">
      <w:r>
        <w:rPr>
          <w:noProof/>
          <w:lang w:eastAsia="cs-CZ"/>
        </w:rPr>
        <w:drawing>
          <wp:inline distT="0" distB="0" distL="0" distR="0">
            <wp:extent cx="5762625" cy="4105275"/>
            <wp:effectExtent l="19050" t="0" r="9525" b="0"/>
            <wp:docPr id="2" name="obrázek 2" descr="D:\!!!Martin\Gympl\obrub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!!!Martin\Gympl\obruby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10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04DC" w:rsidRDefault="002A04DC">
      <w:r>
        <w:br w:type="page"/>
      </w:r>
    </w:p>
    <w:p w:rsidR="00FA1F45" w:rsidRDefault="00FA1F45">
      <w:r>
        <w:lastRenderedPageBreak/>
        <w:t>Zahradní obrubník</w:t>
      </w:r>
    </w:p>
    <w:p w:rsidR="00FA1F45" w:rsidRDefault="00FA1F45"/>
    <w:p w:rsidR="00FA1F45" w:rsidRDefault="00FA1F45">
      <w:r w:rsidRPr="00FA1F45">
        <w:t xml:space="preserve">Obrubník betonový zahradní 100 x 20 x 5 cm šedá. </w:t>
      </w:r>
    </w:p>
    <w:p w:rsidR="00FA1F45" w:rsidRDefault="00FA1F45">
      <w:r>
        <w:rPr>
          <w:noProof/>
          <w:lang w:eastAsia="cs-CZ"/>
        </w:rPr>
        <w:drawing>
          <wp:inline distT="0" distB="0" distL="0" distR="0">
            <wp:extent cx="5762625" cy="4610100"/>
            <wp:effectExtent l="19050" t="0" r="9525" b="0"/>
            <wp:docPr id="17" name="obrázek 17" descr="D:\!!!Martin\Gympl\obrubní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!!!Martin\Gympl\obrubník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61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421210" w:rsidRDefault="00421210">
      <w:r>
        <w:lastRenderedPageBreak/>
        <w:t>Neviditelný plastový obrubník</w:t>
      </w:r>
    </w:p>
    <w:p w:rsidR="00421210" w:rsidRDefault="00421210"/>
    <w:p w:rsidR="00421210" w:rsidRDefault="00421210">
      <w:r>
        <w:t>materiál: recyklovaný plast</w:t>
      </w:r>
    </w:p>
    <w:p w:rsidR="00421210" w:rsidRDefault="00421210">
      <w:r>
        <w:t>rozměry: 60x1000mm</w:t>
      </w:r>
    </w:p>
    <w:p w:rsidR="00421210" w:rsidRDefault="00421210">
      <w:r>
        <w:t>tloušťka:  4mm</w:t>
      </w:r>
    </w:p>
    <w:p w:rsidR="00421210" w:rsidRDefault="00421210"/>
    <w:p w:rsidR="00421210" w:rsidRDefault="00421210"/>
    <w:p w:rsidR="00421210" w:rsidRDefault="00421210"/>
    <w:p w:rsidR="00421210" w:rsidRDefault="00421210">
      <w:r>
        <w:rPr>
          <w:noProof/>
          <w:lang w:eastAsia="cs-CZ"/>
        </w:rPr>
        <w:drawing>
          <wp:inline distT="0" distB="0" distL="0" distR="0">
            <wp:extent cx="5753100" cy="4333875"/>
            <wp:effectExtent l="19050" t="0" r="0" b="0"/>
            <wp:docPr id="18" name="obrázek 18" descr="D:\!!!Martin\Gympl\neviditelny_obrubni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!!!Martin\Gympl\neviditelny_obrubnik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FA1F45" w:rsidRDefault="00FA1F45"/>
    <w:p w:rsidR="002A04DC" w:rsidRDefault="00552EBD">
      <w:r>
        <w:t>Kamenný koberec</w:t>
      </w:r>
    </w:p>
    <w:p w:rsidR="00552EBD" w:rsidRDefault="00552EBD"/>
    <w:p w:rsidR="00552EBD" w:rsidRPr="00552EBD" w:rsidRDefault="00552EBD" w:rsidP="00552EBD">
      <w:r w:rsidRPr="00552EBD">
        <w:t>Použití</w:t>
      </w:r>
    </w:p>
    <w:p w:rsidR="00552EBD" w:rsidRPr="00552EBD" w:rsidRDefault="00552EBD" w:rsidP="00552EBD">
      <w:r w:rsidRPr="00552EBD">
        <w:t xml:space="preserve">Povrch je vhodný pro plochy </w:t>
      </w:r>
      <w:proofErr w:type="spellStart"/>
      <w:r w:rsidRPr="00552EBD">
        <w:t>pochůzí</w:t>
      </w:r>
      <w:proofErr w:type="spellEnd"/>
      <w:r w:rsidRPr="00552EBD">
        <w:t xml:space="preserve"> v interiéru a exteriéru (chodníky, okolí bazénů) i pro plochy pojízdné (příjezdové cesty, vjezdy do garáží, stání pro auta). Doporučujeme rovněž pro svislé plochy (schody, schodiště).</w:t>
      </w:r>
    </w:p>
    <w:p w:rsidR="00552EBD" w:rsidRPr="00552EBD" w:rsidRDefault="00552EBD" w:rsidP="00552EBD">
      <w:r w:rsidRPr="00552EBD">
        <w:t>Cena</w:t>
      </w:r>
    </w:p>
    <w:p w:rsidR="00552EBD" w:rsidRDefault="00552EBD" w:rsidP="00552EBD">
      <w:r w:rsidRPr="00552EBD">
        <w:t xml:space="preserve">Cena povrchu zahrnuje certifikované pojivo (pryskyřici </w:t>
      </w:r>
      <w:proofErr w:type="spellStart"/>
      <w:r w:rsidRPr="00552EBD">
        <w:t>sl</w:t>
      </w:r>
      <w:proofErr w:type="spellEnd"/>
      <w:r w:rsidRPr="00552EBD">
        <w:t xml:space="preserve">. A </w:t>
      </w:r>
      <w:proofErr w:type="spellStart"/>
      <w:r w:rsidRPr="00552EBD">
        <w:t>a</w:t>
      </w:r>
      <w:proofErr w:type="spellEnd"/>
      <w:r w:rsidRPr="00552EBD">
        <w:t xml:space="preserve"> tvrdidlo </w:t>
      </w:r>
      <w:proofErr w:type="spellStart"/>
      <w:r w:rsidRPr="00552EBD">
        <w:t>sl</w:t>
      </w:r>
      <w:proofErr w:type="spellEnd"/>
      <w:r w:rsidRPr="00552EBD">
        <w:t>. B) a plnivo (tříděné a několikrát prané říční kamínky) při doporučené tloušťce povrchu 1, 5 cm. Cena nezahrnuje dopravu a pokládku povrchu.</w:t>
      </w:r>
    </w:p>
    <w:p w:rsidR="009C4792" w:rsidRPr="00552EBD" w:rsidRDefault="009C4792" w:rsidP="00552EBD"/>
    <w:p w:rsidR="00552EBD" w:rsidRPr="00552EBD" w:rsidRDefault="00552EBD" w:rsidP="00552EBD">
      <w:r w:rsidRPr="00552EBD">
        <w:t>Tloušťka</w:t>
      </w:r>
    </w:p>
    <w:p w:rsidR="00552EBD" w:rsidRDefault="00552EBD" w:rsidP="00552EBD">
      <w:r w:rsidRPr="00552EBD">
        <w:t xml:space="preserve">Doporučená tloušťka povrchu pro </w:t>
      </w:r>
      <w:proofErr w:type="spellStart"/>
      <w:r w:rsidRPr="00552EBD">
        <w:t>pochůzí</w:t>
      </w:r>
      <w:proofErr w:type="spellEnd"/>
      <w:r w:rsidRPr="00552EBD">
        <w:t xml:space="preserve"> plochy je 1,5 cm, pro plochy pojízdné 2cm.</w:t>
      </w:r>
    </w:p>
    <w:p w:rsidR="009C4792" w:rsidRPr="00552EBD" w:rsidRDefault="009C4792" w:rsidP="00552EBD"/>
    <w:p w:rsidR="00552EBD" w:rsidRPr="00552EBD" w:rsidRDefault="00552EBD" w:rsidP="00552EBD">
      <w:r w:rsidRPr="00552EBD">
        <w:t>Balení</w:t>
      </w:r>
    </w:p>
    <w:p w:rsidR="00552EBD" w:rsidRPr="00552EBD" w:rsidRDefault="00552EBD" w:rsidP="00552EBD">
      <w:r w:rsidRPr="00552EBD">
        <w:t>1 balení obsahuje: 25 kg kameniva + 1,25 kg pojiva</w:t>
      </w:r>
    </w:p>
    <w:p w:rsidR="00552EBD" w:rsidRPr="00552EBD" w:rsidRDefault="00552EBD" w:rsidP="00552EBD">
      <w:r w:rsidRPr="00552EBD">
        <w:t>Plnivo (říční kamínky) je baleno v 25kg plastových pytlích. Pojivo v sáčcích nebo plastových kanystrech o objemu 1 – 5 litrů.</w:t>
      </w:r>
    </w:p>
    <w:p w:rsidR="00552EBD" w:rsidRDefault="00552EBD"/>
    <w:p w:rsidR="00552EBD" w:rsidRDefault="00552EBD"/>
    <w:p w:rsidR="00552EBD" w:rsidRDefault="00552EBD" w:rsidP="009C4792">
      <w:pPr>
        <w:jc w:val="center"/>
      </w:pPr>
      <w:r>
        <w:rPr>
          <w:noProof/>
          <w:lang w:eastAsia="cs-CZ"/>
        </w:rPr>
        <w:drawing>
          <wp:inline distT="0" distB="0" distL="0" distR="0">
            <wp:extent cx="3790950" cy="2522705"/>
            <wp:effectExtent l="19050" t="0" r="0" b="0"/>
            <wp:docPr id="13" name="obrázek 13" descr="D:\!!!Martin\Gympl\kobe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!!!Martin\Gympl\koberec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2522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792" w:rsidRDefault="009C4792" w:rsidP="009C4792">
      <w:pPr>
        <w:jc w:val="center"/>
      </w:pPr>
    </w:p>
    <w:p w:rsidR="009C4792" w:rsidRDefault="009C4792">
      <w:r>
        <w:br w:type="page"/>
      </w:r>
    </w:p>
    <w:p w:rsidR="009C4792" w:rsidRDefault="009C4792" w:rsidP="009C4792">
      <w:r>
        <w:lastRenderedPageBreak/>
        <w:t>Madlo s led páskem</w:t>
      </w:r>
    </w:p>
    <w:p w:rsidR="009C4792" w:rsidRDefault="009C4792" w:rsidP="009C4792"/>
    <w:p w:rsidR="009C4792" w:rsidRDefault="009C4792" w:rsidP="009C4792">
      <w:r>
        <w:t>Materiál: ocel</w:t>
      </w:r>
    </w:p>
    <w:p w:rsidR="009C4792" w:rsidRDefault="009C4792" w:rsidP="009C4792">
      <w:r>
        <w:t xml:space="preserve">Povrchová úprava: žárový </w:t>
      </w:r>
      <w:proofErr w:type="spellStart"/>
      <w:r>
        <w:t>pozink</w:t>
      </w:r>
      <w:proofErr w:type="spellEnd"/>
    </w:p>
    <w:p w:rsidR="009C4792" w:rsidRDefault="009C4792" w:rsidP="009C4792">
      <w:r>
        <w:t>Průměr madla: 60mm</w:t>
      </w:r>
    </w:p>
    <w:p w:rsidR="009C4792" w:rsidRPr="009C4792" w:rsidRDefault="009C4792" w:rsidP="009C4792">
      <w:r>
        <w:t>Celková délka: 19,4mb</w:t>
      </w:r>
    </w:p>
    <w:p w:rsidR="009C4792" w:rsidRDefault="009C4792" w:rsidP="009C4792"/>
    <w:p w:rsidR="009C4792" w:rsidRDefault="009C4792" w:rsidP="009C4792"/>
    <w:p w:rsidR="009C4792" w:rsidRDefault="009C4792" w:rsidP="009C4792">
      <w:r>
        <w:rPr>
          <w:noProof/>
          <w:lang w:eastAsia="cs-CZ"/>
        </w:rPr>
        <w:drawing>
          <wp:inline distT="0" distB="0" distL="0" distR="0">
            <wp:extent cx="5762625" cy="3800475"/>
            <wp:effectExtent l="19050" t="0" r="9525" b="0"/>
            <wp:docPr id="14" name="obrázek 14" descr="D:\!!!Martin\Gympl\led zabradl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!!!Martin\Gympl\led zabradli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80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792" w:rsidRDefault="009C4792" w:rsidP="009C4792"/>
    <w:p w:rsidR="009C4792" w:rsidRDefault="009C4792">
      <w:r>
        <w:br w:type="page"/>
      </w:r>
    </w:p>
    <w:p w:rsidR="009C4792" w:rsidRDefault="009C4792" w:rsidP="009C4792">
      <w:r>
        <w:lastRenderedPageBreak/>
        <w:t>Obkladový pásek</w:t>
      </w:r>
    </w:p>
    <w:p w:rsidR="009C4792" w:rsidRDefault="009C4792" w:rsidP="009C4792"/>
    <w:p w:rsidR="009C4792" w:rsidRDefault="009C4792" w:rsidP="009C4792">
      <w:r>
        <w:t>-mrazuvzdorný, stálobarevný, vyráběn strojově</w:t>
      </w:r>
    </w:p>
    <w:p w:rsidR="009C4792" w:rsidRDefault="009C4792" w:rsidP="009C4792"/>
    <w:p w:rsidR="009C4792" w:rsidRDefault="009C4792" w:rsidP="009C4792">
      <w:r>
        <w:t>Rozměr: 240x71x9mm</w:t>
      </w:r>
    </w:p>
    <w:p w:rsidR="009C4792" w:rsidRDefault="009C4792" w:rsidP="009C4792">
      <w:r>
        <w:t>Barva: červená</w:t>
      </w:r>
    </w:p>
    <w:p w:rsidR="009C4792" w:rsidRDefault="009C4792" w:rsidP="009C4792">
      <w:r>
        <w:t>Povrch: Hladký</w:t>
      </w:r>
    </w:p>
    <w:p w:rsidR="009C4792" w:rsidRPr="009C4792" w:rsidRDefault="009C4792" w:rsidP="009C4792">
      <w:r>
        <w:t>Nasákavost: &lt;6%</w:t>
      </w:r>
    </w:p>
    <w:p w:rsidR="009C4792" w:rsidRDefault="009C4792" w:rsidP="009C4792"/>
    <w:p w:rsidR="009C4792" w:rsidRDefault="009C4792" w:rsidP="009C4792">
      <w:r>
        <w:rPr>
          <w:noProof/>
          <w:lang w:eastAsia="cs-CZ"/>
        </w:rPr>
        <w:drawing>
          <wp:inline distT="0" distB="0" distL="0" distR="0">
            <wp:extent cx="5753100" cy="5057775"/>
            <wp:effectExtent l="19050" t="0" r="0" b="0"/>
            <wp:docPr id="15" name="obrázek 15" descr="D:\!!!Martin\Gympl\licov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!!!Martin\Gympl\licovka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05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1F45" w:rsidRDefault="00FA1F45">
      <w:r>
        <w:br w:type="page"/>
      </w:r>
    </w:p>
    <w:p w:rsidR="00FA1F45" w:rsidRDefault="00FA1F45" w:rsidP="009C4792">
      <w:r>
        <w:lastRenderedPageBreak/>
        <w:t>Osvětlený nápis "Gymnázium Nový Jičín"</w:t>
      </w:r>
    </w:p>
    <w:p w:rsidR="00FA1F45" w:rsidRDefault="00FA1F45" w:rsidP="009C4792"/>
    <w:p w:rsidR="00FA1F45" w:rsidRDefault="00FA1F45" w:rsidP="009C4792">
      <w:r>
        <w:t>velikost: cca 4000x1800mm (viz výkres)</w:t>
      </w:r>
    </w:p>
    <w:p w:rsidR="00FA1F45" w:rsidRDefault="00FA1F45" w:rsidP="009C4792">
      <w:r>
        <w:t>písmo: jednoduché bezpatkové</w:t>
      </w:r>
    </w:p>
    <w:p w:rsidR="00FA1F45" w:rsidRDefault="00FA1F45" w:rsidP="009C4792">
      <w:r>
        <w:t>materiál: matný nerez</w:t>
      </w:r>
    </w:p>
    <w:p w:rsidR="00FA1F45" w:rsidRDefault="00FA1F45" w:rsidP="009C4792">
      <w:proofErr w:type="spellStart"/>
      <w:r>
        <w:t>podsvícení</w:t>
      </w:r>
      <w:proofErr w:type="spellEnd"/>
      <w:r>
        <w:t>: LED</w:t>
      </w:r>
    </w:p>
    <w:p w:rsidR="00FA1F45" w:rsidRDefault="00FA1F45" w:rsidP="009C4792">
      <w:r>
        <w:t>tloušťka písmen: cca 50mm</w:t>
      </w:r>
    </w:p>
    <w:p w:rsidR="00FA1F45" w:rsidRDefault="00FA1F45" w:rsidP="009C4792"/>
    <w:p w:rsidR="00FA1F45" w:rsidRDefault="00FA1F45" w:rsidP="009C4792"/>
    <w:p w:rsidR="00FA1F45" w:rsidRDefault="00FA1F45" w:rsidP="00FA1F45">
      <w:pPr>
        <w:jc w:val="center"/>
      </w:pPr>
      <w:r>
        <w:rPr>
          <w:noProof/>
          <w:lang w:eastAsia="cs-CZ"/>
        </w:rPr>
        <w:drawing>
          <wp:inline distT="0" distB="0" distL="0" distR="0">
            <wp:extent cx="4572000" cy="4572000"/>
            <wp:effectExtent l="19050" t="0" r="0" b="0"/>
            <wp:docPr id="16" name="obrázek 16" descr="D:\!!!Martin\Gympl\čso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!!!Martin\Gympl\čsob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45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1F45" w:rsidRDefault="00FA1F45" w:rsidP="009C4792"/>
    <w:p w:rsidR="00FA1F45" w:rsidRPr="002A04DC" w:rsidRDefault="00FA1F45" w:rsidP="009C4792"/>
    <w:sectPr w:rsidR="00FA1F45" w:rsidRPr="002A04DC" w:rsidSect="0026609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2A04DC"/>
    <w:rsid w:val="001152BC"/>
    <w:rsid w:val="00266090"/>
    <w:rsid w:val="002A04DC"/>
    <w:rsid w:val="002B6CF8"/>
    <w:rsid w:val="00421210"/>
    <w:rsid w:val="00532393"/>
    <w:rsid w:val="00552EBD"/>
    <w:rsid w:val="009C4792"/>
    <w:rsid w:val="00B70C84"/>
    <w:rsid w:val="00FA1F4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66090"/>
  </w:style>
  <w:style w:type="paragraph" w:styleId="Nadpis3">
    <w:name w:val="heading 3"/>
    <w:basedOn w:val="Normln"/>
    <w:link w:val="Nadpis3Char"/>
    <w:uiPriority w:val="9"/>
    <w:qFormat/>
    <w:rsid w:val="00552EBD"/>
    <w:pPr>
      <w:spacing w:before="100" w:beforeAutospacing="1" w:after="100" w:afterAutospacing="1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2A04D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A04DC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552EBD"/>
    <w:rPr>
      <w:color w:val="0000FF" w:themeColor="hyperlink"/>
      <w:u w:val="single"/>
    </w:rPr>
  </w:style>
  <w:style w:type="character" w:customStyle="1" w:styleId="Nadpis3Char">
    <w:name w:val="Nadpis 3 Char"/>
    <w:basedOn w:val="Standardnpsmoodstavce"/>
    <w:link w:val="Nadpis3"/>
    <w:uiPriority w:val="9"/>
    <w:rsid w:val="00552EBD"/>
    <w:rPr>
      <w:rFonts w:ascii="Times New Roman" w:eastAsia="Times New Roman" w:hAnsi="Times New Roman" w:cs="Times New Roman"/>
      <w:b/>
      <w:bCs/>
      <w:sz w:val="27"/>
      <w:szCs w:val="27"/>
      <w:lang w:eastAsia="cs-CZ"/>
    </w:rPr>
  </w:style>
  <w:style w:type="paragraph" w:styleId="Normlnweb">
    <w:name w:val="Normal (Web)"/>
    <w:basedOn w:val="Normln"/>
    <w:uiPriority w:val="99"/>
    <w:semiHidden/>
    <w:unhideWhenUsed/>
    <w:rsid w:val="00552EBD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915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92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30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8</Pages>
  <Words>389</Words>
  <Characters>2297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Michal</dc:creator>
  <cp:keywords/>
  <dc:description/>
  <cp:lastModifiedBy>Michal</cp:lastModifiedBy>
  <cp:revision>3</cp:revision>
  <dcterms:created xsi:type="dcterms:W3CDTF">2018-11-02T12:47:00Z</dcterms:created>
  <dcterms:modified xsi:type="dcterms:W3CDTF">2018-11-02T14:42:00Z</dcterms:modified>
</cp:coreProperties>
</file>